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34" w:rsidRDefault="00881834" w:rsidP="00657B04">
      <w:pPr>
        <w:jc w:val="both"/>
        <w:rPr>
          <w:sz w:val="24"/>
          <w:szCs w:val="24"/>
        </w:rPr>
      </w:pPr>
      <w:bookmarkStart w:id="0" w:name="_GoBack"/>
      <w:bookmarkEnd w:id="0"/>
    </w:p>
    <w:p w:rsidR="00881834" w:rsidRDefault="00881834" w:rsidP="00657B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3</w:t>
      </w:r>
    </w:p>
    <w:p w:rsidR="00881834" w:rsidRDefault="00881834" w:rsidP="00657B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 наказу КНП НМР «СМСЧ м.Нетішин»</w:t>
      </w:r>
    </w:p>
    <w:p w:rsidR="00881834" w:rsidRDefault="00881834" w:rsidP="00657B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«Про облікову політику»</w:t>
      </w:r>
    </w:p>
    <w:p w:rsidR="00881834" w:rsidRDefault="00881834" w:rsidP="00657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Відомість типових строків використання груп основних засобів та необоротних активів </w:t>
      </w:r>
    </w:p>
    <w:p w:rsidR="00881834" w:rsidRDefault="00881834" w:rsidP="00657B04">
      <w:pPr>
        <w:jc w:val="both"/>
        <w:rPr>
          <w:sz w:val="24"/>
          <w:szCs w:val="24"/>
        </w:rPr>
      </w:pPr>
    </w:p>
    <w:tbl>
      <w:tblPr>
        <w:tblW w:w="9817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80"/>
        <w:gridCol w:w="1462"/>
        <w:gridCol w:w="6248"/>
        <w:gridCol w:w="1327"/>
      </w:tblGrid>
      <w:tr w:rsidR="00881834" w:rsidTr="00714388">
        <w:trPr>
          <w:trHeight w:val="1420"/>
        </w:trPr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групи</w:t>
            </w:r>
          </w:p>
        </w:tc>
        <w:tc>
          <w:tcPr>
            <w:tcW w:w="14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Субрахунок</w:t>
            </w:r>
          </w:p>
        </w:tc>
        <w:tc>
          <w:tcPr>
            <w:tcW w:w="62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Об’єкти</w:t>
            </w:r>
          </w:p>
        </w:tc>
        <w:tc>
          <w:tcPr>
            <w:tcW w:w="13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корисного використання, років</w:t>
            </w:r>
          </w:p>
        </w:tc>
      </w:tr>
      <w:tr w:rsidR="00881834" w:rsidTr="00714388">
        <w:trPr>
          <w:trHeight w:val="300"/>
        </w:trPr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2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Земельні ділянки</w:t>
            </w:r>
          </w:p>
        </w:tc>
        <w:tc>
          <w:tcPr>
            <w:tcW w:w="13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  <w:tr w:rsidR="00881834" w:rsidTr="00714388">
        <w:trPr>
          <w:trHeight w:val="300"/>
        </w:trPr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2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Капітальні витрати на поліпшення земель, не пов’язані з будівництвом</w:t>
            </w:r>
          </w:p>
        </w:tc>
        <w:tc>
          <w:tcPr>
            <w:tcW w:w="13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81834" w:rsidTr="00714388">
        <w:trPr>
          <w:trHeight w:val="300"/>
        </w:trPr>
        <w:tc>
          <w:tcPr>
            <w:tcW w:w="7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2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Будівлі</w:t>
            </w:r>
          </w:p>
        </w:tc>
        <w:tc>
          <w:tcPr>
            <w:tcW w:w="13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81834" w:rsidTr="00714388">
        <w:trPr>
          <w:trHeight w:val="300"/>
        </w:trPr>
        <w:tc>
          <w:tcPr>
            <w:tcW w:w="780" w:type="dxa"/>
            <w:vMerge/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Споруди</w:t>
            </w:r>
          </w:p>
        </w:tc>
        <w:tc>
          <w:tcPr>
            <w:tcW w:w="13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81834" w:rsidTr="00714388">
        <w:trPr>
          <w:trHeight w:val="300"/>
        </w:trPr>
        <w:tc>
          <w:tcPr>
            <w:tcW w:w="780" w:type="dxa"/>
            <w:vMerge/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Передавальні пристрої </w:t>
            </w:r>
          </w:p>
        </w:tc>
        <w:tc>
          <w:tcPr>
            <w:tcW w:w="13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1834" w:rsidTr="00714388">
        <w:trPr>
          <w:trHeight w:val="300"/>
        </w:trPr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2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13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1834" w:rsidTr="00714388">
        <w:trPr>
          <w:trHeight w:val="300"/>
        </w:trPr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2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13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81834" w:rsidTr="00714388">
        <w:trPr>
          <w:trHeight w:val="300"/>
        </w:trPr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2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Інструменти, прилади, інвентар, меблі</w:t>
            </w:r>
          </w:p>
        </w:tc>
        <w:tc>
          <w:tcPr>
            <w:tcW w:w="13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1834" w:rsidTr="00714388">
        <w:trPr>
          <w:trHeight w:val="300"/>
        </w:trPr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2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Багаторічні насадження</w:t>
            </w:r>
          </w:p>
        </w:tc>
        <w:tc>
          <w:tcPr>
            <w:tcW w:w="13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1834" w:rsidTr="00714388">
        <w:trPr>
          <w:trHeight w:val="300"/>
        </w:trPr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2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13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834" w:rsidRDefault="00881834" w:rsidP="0071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881834" w:rsidRDefault="00881834" w:rsidP="00657B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1834" w:rsidRPr="003F3FBB" w:rsidRDefault="00881834" w:rsidP="003F3FBB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b/>
          <w:sz w:val="24"/>
          <w:szCs w:val="24"/>
        </w:rPr>
        <w:t xml:space="preserve">Відомість типових строків використання нематеріальних активів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1"/>
        <w:gridCol w:w="1675"/>
        <w:gridCol w:w="5001"/>
        <w:gridCol w:w="2669"/>
      </w:tblGrid>
      <w:tr w:rsidR="00881834" w:rsidRPr="003F3FBB" w:rsidTr="00AE196B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jc w:val="center"/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N</w:t>
            </w:r>
            <w:r w:rsidRPr="003F3FBB">
              <w:rPr>
                <w:sz w:val="26"/>
                <w:szCs w:val="26"/>
                <w:lang w:eastAsia="ru-RU"/>
              </w:rPr>
              <w:br/>
              <w:t>з/п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jc w:val="center"/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Назва субрахунку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jc w:val="center"/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Назва підгрупи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jc w:val="center"/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Строк корисного використання, років</w:t>
            </w:r>
          </w:p>
        </w:tc>
      </w:tr>
      <w:tr w:rsidR="00881834" w:rsidRPr="003F3FBB" w:rsidTr="00AE196B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jc w:val="center"/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Авторські та суміжні з ними права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Авторське право та суміжні з ним права: право на літературні, художні, музичні твори, комп'ютерні програми, програми для електронно-обчислювальних машин, компіляції даних (бази даних), фонограми, відеограми, передачі (програми) організацій мовлення тощо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Відповідно до правовстановлюючого документа, але не менш як 2 роки</w:t>
            </w:r>
          </w:p>
        </w:tc>
      </w:tr>
      <w:tr w:rsidR="00881834" w:rsidRPr="003F3FBB" w:rsidTr="00AE196B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jc w:val="center"/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Інші нематеріальні активи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Права користування природними ресурсами: право користування надрами, іншими ресурсами природного середовища, геологічною та іншою інформацією про природне середовище тощо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Відповідно до правовстановлюючого документа</w:t>
            </w:r>
          </w:p>
        </w:tc>
      </w:tr>
      <w:tr w:rsidR="00881834" w:rsidRPr="003F3FBB" w:rsidTr="00AE19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Права користування майном: право користування земельною ділянкою, крім права постійного користування земельною ділянкою, право користування будівлею, право на оренду приміщень тощо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Відповідно до правовстановлюючого документа</w:t>
            </w:r>
          </w:p>
        </w:tc>
      </w:tr>
      <w:tr w:rsidR="00881834" w:rsidRPr="003F3FBB" w:rsidTr="00AE19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Права на знаки для товарів і послуг: товарні знаки, торгові марки, фірмові найменування тощо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Відповідно до правовстановлюючого документа</w:t>
            </w:r>
          </w:p>
        </w:tc>
      </w:tr>
      <w:tr w:rsidR="00881834" w:rsidRPr="003F3FBB" w:rsidTr="00AE19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Права на об'єкти промислової власності: право на винаходи, розробки, корисні моделі, промислові зразки, сорти рослин, породи тварин, захист від недобросовісної конкуренції тощо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Відповідно до правовстановлюючого документа, але не менш як 5 років</w:t>
            </w:r>
          </w:p>
        </w:tc>
      </w:tr>
      <w:tr w:rsidR="00881834" w:rsidRPr="003F3FBB" w:rsidTr="00AE19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Інші нематеріальні активи: право на провадження діяльності, використання економічних та інших привілеїв тощо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34" w:rsidRPr="003F3FBB" w:rsidRDefault="00881834" w:rsidP="003F3FBB">
            <w:pPr>
              <w:rPr>
                <w:sz w:val="26"/>
                <w:szCs w:val="26"/>
                <w:lang w:eastAsia="ru-RU"/>
              </w:rPr>
            </w:pPr>
            <w:r w:rsidRPr="003F3FBB">
              <w:rPr>
                <w:sz w:val="26"/>
                <w:szCs w:val="26"/>
                <w:lang w:eastAsia="ru-RU"/>
              </w:rPr>
              <w:t>Відповідно до правовстановлюючого документа</w:t>
            </w:r>
          </w:p>
        </w:tc>
      </w:tr>
    </w:tbl>
    <w:p w:rsidR="00881834" w:rsidRDefault="00881834" w:rsidP="00657B04">
      <w:pPr>
        <w:jc w:val="both"/>
        <w:rPr>
          <w:sz w:val="24"/>
          <w:szCs w:val="24"/>
        </w:rPr>
      </w:pPr>
    </w:p>
    <w:p w:rsidR="00881834" w:rsidRDefault="00881834" w:rsidP="00657B04">
      <w:pPr>
        <w:jc w:val="both"/>
        <w:rPr>
          <w:sz w:val="24"/>
          <w:szCs w:val="24"/>
        </w:rPr>
      </w:pPr>
    </w:p>
    <w:p w:rsidR="00881834" w:rsidRDefault="00881834" w:rsidP="00657B04">
      <w:pPr>
        <w:jc w:val="both"/>
        <w:rPr>
          <w:sz w:val="24"/>
          <w:szCs w:val="24"/>
        </w:rPr>
      </w:pPr>
    </w:p>
    <w:p w:rsidR="00881834" w:rsidRDefault="00881834" w:rsidP="00657B04">
      <w:pPr>
        <w:jc w:val="both"/>
        <w:rPr>
          <w:sz w:val="24"/>
          <w:szCs w:val="24"/>
        </w:rPr>
      </w:pPr>
    </w:p>
    <w:p w:rsidR="00881834" w:rsidRDefault="00881834"/>
    <w:sectPr w:rsidR="00881834" w:rsidSect="00B2653F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04"/>
    <w:rsid w:val="001F7D6B"/>
    <w:rsid w:val="003A28AC"/>
    <w:rsid w:val="003B1969"/>
    <w:rsid w:val="003F3FBB"/>
    <w:rsid w:val="00587948"/>
    <w:rsid w:val="00657B04"/>
    <w:rsid w:val="00714388"/>
    <w:rsid w:val="00881834"/>
    <w:rsid w:val="009D4673"/>
    <w:rsid w:val="00AE196B"/>
    <w:rsid w:val="00B2653F"/>
    <w:rsid w:val="00CC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04"/>
    <w:rPr>
      <w:rFonts w:ascii="Times New Roman" w:eastAsia="Times New Roman" w:hAnsi="Times New Roman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310</Words>
  <Characters>1770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user</dc:creator>
  <cp:keywords/>
  <dc:description/>
  <cp:lastModifiedBy>Depviddil</cp:lastModifiedBy>
  <cp:revision>2</cp:revision>
  <cp:lastPrinted>2021-06-22T10:50:00Z</cp:lastPrinted>
  <dcterms:created xsi:type="dcterms:W3CDTF">2021-06-24T11:00:00Z</dcterms:created>
  <dcterms:modified xsi:type="dcterms:W3CDTF">2021-06-24T11:00:00Z</dcterms:modified>
</cp:coreProperties>
</file>